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80BDA" w14:textId="7527B4AD" w:rsidR="00CF69BF" w:rsidRDefault="00CF69BF" w:rsidP="00CF69BF">
      <w:pPr>
        <w:rPr>
          <w:b/>
          <w:bCs/>
        </w:rPr>
      </w:pPr>
      <w:r>
        <w:rPr>
          <w:noProof/>
          <w:lang w:eastAsia="en-GB"/>
        </w:rPr>
        <mc:AlternateContent>
          <mc:Choice Requires="wps">
            <w:drawing>
              <wp:anchor distT="0" distB="0" distL="114300" distR="114300" simplePos="0" relativeHeight="251660288" behindDoc="0" locked="0" layoutInCell="1" allowOverlap="1" wp14:anchorId="5F2237B9" wp14:editId="4AC7766E">
                <wp:simplePos x="0" y="0"/>
                <wp:positionH relativeFrom="column">
                  <wp:posOffset>-809625</wp:posOffset>
                </wp:positionH>
                <wp:positionV relativeFrom="paragraph">
                  <wp:posOffset>-781050</wp:posOffset>
                </wp:positionV>
                <wp:extent cx="2065282" cy="10410825"/>
                <wp:effectExtent l="19050" t="19050" r="11430" b="28575"/>
                <wp:wrapNone/>
                <wp:docPr id="3" name="Rectangle 3"/>
                <wp:cNvGraphicFramePr/>
                <a:graphic xmlns:a="http://schemas.openxmlformats.org/drawingml/2006/main">
                  <a:graphicData uri="http://schemas.microsoft.com/office/word/2010/wordprocessingShape">
                    <wps:wsp>
                      <wps:cNvSpPr/>
                      <wps:spPr>
                        <a:xfrm>
                          <a:off x="0" y="0"/>
                          <a:ext cx="2065282" cy="10410825"/>
                        </a:xfrm>
                        <a:prstGeom prst="rect">
                          <a:avLst/>
                        </a:prstGeom>
                        <a:solidFill>
                          <a:srgbClr val="50B9A8"/>
                        </a:solidFill>
                        <a:ln w="28575">
                          <a:solidFill>
                            <a:srgbClr val="FF66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581D75" id="Rectangle 3" o:spid="_x0000_s1026" style="position:absolute;margin-left:-63.75pt;margin-top:-61.5pt;width:162.6pt;height:81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" fillcolor="#50b9a8" strokecolor="#ff66c4" strokeweight="2.25pt"/>
            </w:pict>
          </mc:Fallback>
        </mc:AlternateContent>
      </w:r>
    </w:p>
    <w:p w14:paraId="36C3D991" w14:textId="07B64E68" w:rsidR="00CF69BF" w:rsidRPr="009B5758" w:rsidRDefault="009B5758">
      <w:r>
        <w:rPr>
          <w:noProof/>
          <w:lang w:eastAsia="en-GB"/>
        </w:rPr>
        <mc:AlternateContent>
          <mc:Choice Requires="wps">
            <w:drawing>
              <wp:anchor distT="0" distB="0" distL="114300" distR="114300" simplePos="0" relativeHeight="251666432" behindDoc="0" locked="0" layoutInCell="1" allowOverlap="1" wp14:anchorId="574EEA76" wp14:editId="14996644">
                <wp:simplePos x="0" y="0"/>
                <wp:positionH relativeFrom="column">
                  <wp:posOffset>1466850</wp:posOffset>
                </wp:positionH>
                <wp:positionV relativeFrom="paragraph">
                  <wp:posOffset>3127375</wp:posOffset>
                </wp:positionV>
                <wp:extent cx="4808220" cy="6183630"/>
                <wp:effectExtent l="0" t="0" r="0" b="7620"/>
                <wp:wrapNone/>
                <wp:docPr id="2" name="Rectangle 2"/>
                <wp:cNvGraphicFramePr/>
                <a:graphic xmlns:a="http://schemas.openxmlformats.org/drawingml/2006/main">
                  <a:graphicData uri="http://schemas.microsoft.com/office/word/2010/wordprocessingShape">
                    <wps:wsp>
                      <wps:cNvSpPr/>
                      <wps:spPr>
                        <a:xfrm>
                          <a:off x="0" y="0"/>
                          <a:ext cx="4808220" cy="6183630"/>
                        </a:xfrm>
                        <a:prstGeom prst="rect">
                          <a:avLst/>
                        </a:prstGeom>
                        <a:solidFill>
                          <a:srgbClr val="151F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CCC99" id="Rectangle 2" o:spid="_x0000_s1026" style="position:absolute;margin-left:115.5pt;margin-top:246.25pt;width:378.6pt;height:48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" fillcolor="#151f35" stroked="f" strokeweight="1pt"/>
            </w:pict>
          </mc:Fallback>
        </mc:AlternateContent>
      </w:r>
      <w:r>
        <w:rPr>
          <w:noProof/>
          <w:lang w:eastAsia="en-GB"/>
        </w:rPr>
        <mc:AlternateContent>
          <mc:Choice Requires="wps">
            <w:drawing>
              <wp:anchor distT="0" distB="0" distL="114300" distR="114300" simplePos="0" relativeHeight="251668480" behindDoc="0" locked="0" layoutInCell="1" allowOverlap="1" wp14:anchorId="3D943999" wp14:editId="5770113E">
                <wp:simplePos x="0" y="0"/>
                <wp:positionH relativeFrom="column">
                  <wp:posOffset>2974340</wp:posOffset>
                </wp:positionH>
                <wp:positionV relativeFrom="paragraph">
                  <wp:posOffset>7703820</wp:posOffset>
                </wp:positionV>
                <wp:extent cx="3136900" cy="1392555"/>
                <wp:effectExtent l="0" t="0" r="0" b="0"/>
                <wp:wrapNone/>
                <wp:docPr id="5" name="Text Box 5"/>
                <wp:cNvGraphicFramePr/>
                <a:graphic xmlns:a="http://schemas.openxmlformats.org/drawingml/2006/main">
                  <a:graphicData uri="http://schemas.microsoft.com/office/word/2010/wordprocessingShape">
                    <wps:wsp>
                      <wps:cNvSpPr txBox="1"/>
                      <wps:spPr>
                        <a:xfrm>
                          <a:off x="0" y="0"/>
                          <a:ext cx="3136900" cy="1392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57B80"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Wrexham Students</w:t>
                            </w:r>
                            <w:r>
                              <w:rPr>
                                <w:rFonts w:ascii="Century Gothic" w:hAnsi="Century Gothic"/>
                                <w:color w:val="FFFFFF" w:themeColor="background1"/>
                              </w:rPr>
                              <w:t>’</w:t>
                            </w:r>
                            <w:r w:rsidRPr="00B34D56">
                              <w:rPr>
                                <w:rFonts w:ascii="Century Gothic" w:hAnsi="Century Gothic"/>
                                <w:color w:val="FFFFFF" w:themeColor="background1"/>
                              </w:rPr>
                              <w:t xml:space="preserve"> Union</w:t>
                            </w:r>
                          </w:p>
                          <w:p w14:paraId="482FCD5E"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Wrexham University</w:t>
                            </w:r>
                          </w:p>
                          <w:p w14:paraId="6CE67054"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Mold Road</w:t>
                            </w:r>
                          </w:p>
                          <w:p w14:paraId="5F7036E8"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Wrexham</w:t>
                            </w:r>
                          </w:p>
                          <w:p w14:paraId="6EF74DCD"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Wales</w:t>
                            </w:r>
                          </w:p>
                          <w:p w14:paraId="2070A46A"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LL11 2AW</w:t>
                            </w:r>
                          </w:p>
                          <w:p w14:paraId="1C604290" w14:textId="77777777" w:rsidR="00CF69BF" w:rsidRDefault="00CF69BF" w:rsidP="00CF69BF">
                            <w:pPr>
                              <w:spacing w:after="0"/>
                              <w:jc w:val="right"/>
                              <w:rPr>
                                <w:rFonts w:ascii="Century Gothic" w:hAnsi="Century Gothic"/>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943999" id="_x0000_t202" coordsize="21600,21600" o:spt="202" path="m,l,21600r21600,l21600,xe">
                <v:stroke joinstyle="miter"/>
                <v:path gradientshapeok="t" o:connecttype="rect"/>
              </v:shapetype>
              <v:shape id="Text Box 5" o:spid="_x0000_s1026" type="#_x0000_t202" style="position:absolute;margin-left:234.2pt;margin-top:606.6pt;width:247pt;height:109.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" filled="f" stroked="f" strokeweight=".5pt">
                <v:textbox>
                  <w:txbxContent>
                    <w:p w14:paraId="79157B80"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Wrexham Students</w:t>
                      </w:r>
                      <w:r>
                        <w:rPr>
                          <w:rFonts w:ascii="Century Gothic" w:hAnsi="Century Gothic"/>
                          <w:color w:val="FFFFFF" w:themeColor="background1"/>
                        </w:rPr>
                        <w:t>’</w:t>
                      </w:r>
                      <w:r w:rsidRPr="00B34D56">
                        <w:rPr>
                          <w:rFonts w:ascii="Century Gothic" w:hAnsi="Century Gothic"/>
                          <w:color w:val="FFFFFF" w:themeColor="background1"/>
                        </w:rPr>
                        <w:t xml:space="preserve"> Union</w:t>
                      </w:r>
                    </w:p>
                    <w:p w14:paraId="482FCD5E"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Wrexham University</w:t>
                      </w:r>
                    </w:p>
                    <w:p w14:paraId="6CE67054"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Mold Road</w:t>
                      </w:r>
                    </w:p>
                    <w:p w14:paraId="5F7036E8"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Wrexham</w:t>
                      </w:r>
                    </w:p>
                    <w:p w14:paraId="6EF74DCD"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Wales</w:t>
                      </w:r>
                    </w:p>
                    <w:p w14:paraId="2070A46A" w14:textId="77777777" w:rsidR="00CF69BF" w:rsidRPr="00B34D56" w:rsidRDefault="00CF69BF" w:rsidP="00CF69BF">
                      <w:pPr>
                        <w:spacing w:after="0"/>
                        <w:jc w:val="right"/>
                        <w:rPr>
                          <w:rFonts w:ascii="Century Gothic" w:hAnsi="Century Gothic"/>
                          <w:color w:val="FFFFFF" w:themeColor="background1"/>
                        </w:rPr>
                      </w:pPr>
                      <w:r w:rsidRPr="00B34D56">
                        <w:rPr>
                          <w:rFonts w:ascii="Century Gothic" w:hAnsi="Century Gothic"/>
                          <w:color w:val="FFFFFF" w:themeColor="background1"/>
                        </w:rPr>
                        <w:t>LL11 2AW</w:t>
                      </w:r>
                    </w:p>
                    <w:p w14:paraId="1C604290" w14:textId="77777777" w:rsidR="00CF69BF" w:rsidRDefault="00CF69BF" w:rsidP="00CF69BF">
                      <w:pPr>
                        <w:spacing w:after="0"/>
                        <w:jc w:val="right"/>
                        <w:rPr>
                          <w:rFonts w:ascii="Century Gothic" w:hAnsi="Century Gothic"/>
                          <w:b/>
                          <w:color w:val="FFFFFF" w:themeColor="background1"/>
                        </w:rPr>
                      </w:pP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5D61484" wp14:editId="75AD504F">
                <wp:simplePos x="0" y="0"/>
                <wp:positionH relativeFrom="column">
                  <wp:posOffset>1492250</wp:posOffset>
                </wp:positionH>
                <wp:positionV relativeFrom="paragraph">
                  <wp:posOffset>3489960</wp:posOffset>
                </wp:positionV>
                <wp:extent cx="4650105" cy="1213485"/>
                <wp:effectExtent l="0" t="0" r="0" b="5715"/>
                <wp:wrapSquare wrapText="bothSides"/>
                <wp:docPr id="1" name="Text Box 1"/>
                <wp:cNvGraphicFramePr/>
                <a:graphic xmlns:a="http://schemas.openxmlformats.org/drawingml/2006/main">
                  <a:graphicData uri="http://schemas.microsoft.com/office/word/2010/wordprocessingShape">
                    <wps:wsp>
                      <wps:cNvSpPr txBox="1"/>
                      <wps:spPr>
                        <a:xfrm>
                          <a:off x="0" y="0"/>
                          <a:ext cx="4650105" cy="1213485"/>
                        </a:xfrm>
                        <a:prstGeom prst="rect">
                          <a:avLst/>
                        </a:prstGeom>
                        <a:noFill/>
                        <a:ln w="6350">
                          <a:noFill/>
                        </a:ln>
                        <a:effectLst/>
                      </wps:spPr>
                      <wps:txbx>
                        <w:txbxContent>
                          <w:p w14:paraId="09166692" w14:textId="5BFFF0FB" w:rsidR="00CF69BF" w:rsidRDefault="00CF69BF" w:rsidP="00CF69BF">
                            <w:pPr>
                              <w:spacing w:after="0"/>
                              <w:jc w:val="center"/>
                              <w:rPr>
                                <w:rFonts w:ascii="Century Gothic" w:hAnsi="Century Gothic"/>
                                <w:color w:val="FFFFFF" w:themeColor="background1"/>
                                <w:sz w:val="72"/>
                                <w:szCs w:val="72"/>
                              </w:rPr>
                            </w:pPr>
                            <w:r w:rsidRPr="002C1267">
                              <w:rPr>
                                <w:rFonts w:ascii="Century Gothic" w:hAnsi="Century Gothic"/>
                                <w:color w:val="FFFFFF" w:themeColor="background1"/>
                                <w:sz w:val="72"/>
                                <w:szCs w:val="72"/>
                              </w:rPr>
                              <w:t>Sp</w:t>
                            </w:r>
                            <w:r>
                              <w:rPr>
                                <w:rFonts w:ascii="Century Gothic" w:hAnsi="Century Gothic"/>
                                <w:color w:val="FFFFFF" w:themeColor="background1"/>
                                <w:sz w:val="72"/>
                                <w:szCs w:val="72"/>
                              </w:rPr>
                              <w:t>ectators</w:t>
                            </w:r>
                          </w:p>
                          <w:p w14:paraId="2D60E3F2" w14:textId="55C531DA" w:rsidR="00CF69BF" w:rsidRPr="002C1267" w:rsidRDefault="00CF69BF" w:rsidP="00CF69BF">
                            <w:pPr>
                              <w:spacing w:after="0"/>
                              <w:jc w:val="center"/>
                              <w:rPr>
                                <w:rFonts w:ascii="Century Gothic" w:hAnsi="Century Gothic"/>
                                <w:color w:val="FFFFFF" w:themeColor="background1"/>
                                <w:sz w:val="72"/>
                                <w:szCs w:val="72"/>
                              </w:rPr>
                            </w:pPr>
                            <w:r w:rsidRPr="002C1267">
                              <w:rPr>
                                <w:rFonts w:ascii="Century Gothic" w:hAnsi="Century Gothic"/>
                                <w:color w:val="FFFFFF" w:themeColor="background1"/>
                                <w:sz w:val="72"/>
                                <w:szCs w:val="72"/>
                              </w:rPr>
                              <w:t>Code of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61484" id="Text Box 1" o:spid="_x0000_s1027" type="#_x0000_t202" style="position:absolute;margin-left:117.5pt;margin-top:274.8pt;width:366.15pt;height:9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" filled="f" stroked="f" strokeweight=".5pt">
                <v:textbox>
                  <w:txbxContent>
                    <w:p w14:paraId="09166692" w14:textId="5BFFF0FB" w:rsidR="00CF69BF" w:rsidRDefault="00CF69BF" w:rsidP="00CF69BF">
                      <w:pPr>
                        <w:spacing w:after="0"/>
                        <w:jc w:val="center"/>
                        <w:rPr>
                          <w:rFonts w:ascii="Century Gothic" w:hAnsi="Century Gothic"/>
                          <w:color w:val="FFFFFF" w:themeColor="background1"/>
                          <w:sz w:val="72"/>
                          <w:szCs w:val="72"/>
                        </w:rPr>
                      </w:pPr>
                      <w:r w:rsidRPr="002C1267">
                        <w:rPr>
                          <w:rFonts w:ascii="Century Gothic" w:hAnsi="Century Gothic"/>
                          <w:color w:val="FFFFFF" w:themeColor="background1"/>
                          <w:sz w:val="72"/>
                          <w:szCs w:val="72"/>
                        </w:rPr>
                        <w:t>Sp</w:t>
                      </w:r>
                      <w:r>
                        <w:rPr>
                          <w:rFonts w:ascii="Century Gothic" w:hAnsi="Century Gothic"/>
                          <w:color w:val="FFFFFF" w:themeColor="background1"/>
                          <w:sz w:val="72"/>
                          <w:szCs w:val="72"/>
                        </w:rPr>
                        <w:t>ectators</w:t>
                      </w:r>
                    </w:p>
                    <w:p w14:paraId="2D60E3F2" w14:textId="55C531DA" w:rsidR="00CF69BF" w:rsidRPr="002C1267" w:rsidRDefault="00CF69BF" w:rsidP="00CF69BF">
                      <w:pPr>
                        <w:spacing w:after="0"/>
                        <w:jc w:val="center"/>
                        <w:rPr>
                          <w:rFonts w:ascii="Century Gothic" w:hAnsi="Century Gothic"/>
                          <w:color w:val="FFFFFF" w:themeColor="background1"/>
                          <w:sz w:val="72"/>
                          <w:szCs w:val="72"/>
                        </w:rPr>
                      </w:pPr>
                      <w:r w:rsidRPr="002C1267">
                        <w:rPr>
                          <w:rFonts w:ascii="Century Gothic" w:hAnsi="Century Gothic"/>
                          <w:color w:val="FFFFFF" w:themeColor="background1"/>
                          <w:sz w:val="72"/>
                          <w:szCs w:val="72"/>
                        </w:rPr>
                        <w:t>Code of Conduct</w:t>
                      </w:r>
                    </w:p>
                  </w:txbxContent>
                </v:textbox>
                <w10:wrap type="square"/>
              </v:shape>
            </w:pict>
          </mc:Fallback>
        </mc:AlternateContent>
      </w:r>
      <w:r>
        <w:rPr>
          <w:noProof/>
          <w:lang w:eastAsia="en-GB"/>
        </w:rPr>
        <mc:AlternateContent>
          <mc:Choice Requires="wps">
            <w:drawing>
              <wp:anchor distT="0" distB="0" distL="114300" distR="114300" simplePos="0" relativeHeight="251669504" behindDoc="0" locked="0" layoutInCell="1" allowOverlap="1" wp14:anchorId="1358C137" wp14:editId="0525D86E">
                <wp:simplePos x="0" y="0"/>
                <wp:positionH relativeFrom="column">
                  <wp:posOffset>-504190</wp:posOffset>
                </wp:positionH>
                <wp:positionV relativeFrom="paragraph">
                  <wp:posOffset>8470265</wp:posOffset>
                </wp:positionV>
                <wp:extent cx="1339850" cy="581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39850" cy="581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64FCD" w14:textId="77777777" w:rsidR="00CF69BF" w:rsidRPr="00F14449" w:rsidRDefault="00CF69BF" w:rsidP="00CF69BF">
                            <w:pPr>
                              <w:spacing w:after="0"/>
                              <w:jc w:val="right"/>
                              <w:rPr>
                                <w:rFonts w:ascii="Century Gothic" w:hAnsi="Century Gothic"/>
                                <w:color w:val="151F35"/>
                              </w:rPr>
                            </w:pPr>
                            <w:r w:rsidRPr="00F14449">
                              <w:rPr>
                                <w:rFonts w:ascii="Century Gothic" w:hAnsi="Century Gothic"/>
                                <w:color w:val="151F35"/>
                              </w:rPr>
                              <w:t xml:space="preserve">Reviewed </w:t>
                            </w:r>
                          </w:p>
                          <w:p w14:paraId="25903BDF" w14:textId="77777777" w:rsidR="00CF69BF" w:rsidRPr="00F14449" w:rsidRDefault="00CF69BF" w:rsidP="00CF69BF">
                            <w:pPr>
                              <w:spacing w:after="0"/>
                              <w:jc w:val="right"/>
                              <w:rPr>
                                <w:rFonts w:ascii="Century Gothic" w:hAnsi="Century Gothic"/>
                                <w:color w:val="151F35"/>
                              </w:rPr>
                            </w:pPr>
                            <w:r w:rsidRPr="00F14449">
                              <w:rPr>
                                <w:rFonts w:ascii="Century Gothic" w:hAnsi="Century Gothic"/>
                                <w:color w:val="151F35"/>
                              </w:rPr>
                              <w:t>July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58C137" id="Text Box 6" o:spid="_x0000_s1028" type="#_x0000_t202" style="position:absolute;margin-left:-39.7pt;margin-top:666.95pt;width:105.5pt;height:45.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" filled="f" stroked="f" strokeweight=".5pt">
                <v:textbox>
                  <w:txbxContent>
                    <w:p w14:paraId="33E64FCD" w14:textId="77777777" w:rsidR="00CF69BF" w:rsidRPr="00F14449" w:rsidRDefault="00CF69BF" w:rsidP="00CF69BF">
                      <w:pPr>
                        <w:spacing w:after="0"/>
                        <w:jc w:val="right"/>
                        <w:rPr>
                          <w:rFonts w:ascii="Century Gothic" w:hAnsi="Century Gothic"/>
                          <w:color w:val="151F35"/>
                        </w:rPr>
                      </w:pPr>
                      <w:r w:rsidRPr="00F14449">
                        <w:rPr>
                          <w:rFonts w:ascii="Century Gothic" w:hAnsi="Century Gothic"/>
                          <w:color w:val="151F35"/>
                        </w:rPr>
                        <w:t xml:space="preserve">Reviewed </w:t>
                      </w:r>
                    </w:p>
                    <w:p w14:paraId="25903BDF" w14:textId="77777777" w:rsidR="00CF69BF" w:rsidRPr="00F14449" w:rsidRDefault="00CF69BF" w:rsidP="00CF69BF">
                      <w:pPr>
                        <w:spacing w:after="0"/>
                        <w:jc w:val="right"/>
                        <w:rPr>
                          <w:rFonts w:ascii="Century Gothic" w:hAnsi="Century Gothic"/>
                          <w:color w:val="151F35"/>
                        </w:rPr>
                      </w:pPr>
                      <w:r w:rsidRPr="00F14449">
                        <w:rPr>
                          <w:rFonts w:ascii="Century Gothic" w:hAnsi="Century Gothic"/>
                          <w:color w:val="151F35"/>
                        </w:rPr>
                        <w:t>July 2024</w:t>
                      </w:r>
                    </w:p>
                  </w:txbxContent>
                </v:textbox>
              </v:shape>
            </w:pict>
          </mc:Fallback>
        </mc:AlternateContent>
      </w:r>
      <w:r w:rsidRPr="009B5758">
        <w:rPr>
          <w:b/>
          <w:bCs/>
          <w:noProof/>
        </w:rPr>
        <w:drawing>
          <wp:anchor distT="0" distB="0" distL="114300" distR="114300" simplePos="0" relativeHeight="251670528" behindDoc="0" locked="0" layoutInCell="1" allowOverlap="1" wp14:anchorId="05CF0603" wp14:editId="11668FAE">
            <wp:simplePos x="0" y="0"/>
            <wp:positionH relativeFrom="column">
              <wp:posOffset>2244725</wp:posOffset>
            </wp:positionH>
            <wp:positionV relativeFrom="paragraph">
              <wp:posOffset>11430</wp:posOffset>
            </wp:positionV>
            <wp:extent cx="2831793" cy="2847975"/>
            <wp:effectExtent l="0" t="0" r="6985" b="0"/>
            <wp:wrapNone/>
            <wp:docPr id="741239333" name="Picture 1" descr="A group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39333" name="Picture 1" descr="A group of people with their arms up&#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31793" cy="2847975"/>
                    </a:xfrm>
                    <a:prstGeom prst="rect">
                      <a:avLst/>
                    </a:prstGeom>
                  </pic:spPr>
                </pic:pic>
              </a:graphicData>
            </a:graphic>
            <wp14:sizeRelH relativeFrom="margin">
              <wp14:pctWidth>0</wp14:pctWidth>
            </wp14:sizeRelH>
            <wp14:sizeRelV relativeFrom="margin">
              <wp14:pctHeight>0</wp14:pctHeight>
            </wp14:sizeRelV>
          </wp:anchor>
        </w:drawing>
      </w:r>
      <w:r w:rsidR="00CF69BF">
        <w:rPr>
          <w:b/>
          <w:bCs/>
        </w:rPr>
        <w:br w:type="page"/>
      </w:r>
    </w:p>
    <w:p w14:paraId="0A175ADA" w14:textId="0E7B99B1" w:rsidR="00CF69BF" w:rsidRPr="00652E76" w:rsidRDefault="00CF69BF" w:rsidP="00CF69BF">
      <w:pPr>
        <w:jc w:val="center"/>
        <w:rPr>
          <w:b/>
          <w:bCs/>
          <w:sz w:val="28"/>
          <w:szCs w:val="28"/>
        </w:rPr>
      </w:pPr>
      <w:r w:rsidRPr="00652E76">
        <w:rPr>
          <w:b/>
          <w:bCs/>
          <w:sz w:val="28"/>
          <w:szCs w:val="28"/>
        </w:rPr>
        <w:lastRenderedPageBreak/>
        <w:t>Spectator Code of Conduct</w:t>
      </w:r>
    </w:p>
    <w:p w14:paraId="7F4CD82A" w14:textId="77777777" w:rsidR="00652E76" w:rsidRDefault="00652E76" w:rsidP="00652E76">
      <w:pPr>
        <w:spacing w:line="276" w:lineRule="auto"/>
        <w:jc w:val="both"/>
        <w:rPr>
          <w:b/>
          <w:bCs/>
        </w:rPr>
      </w:pPr>
    </w:p>
    <w:p w14:paraId="3B044A77" w14:textId="13A84493" w:rsidR="009B5758" w:rsidRPr="00652E76" w:rsidRDefault="009B5758" w:rsidP="00652E76">
      <w:pPr>
        <w:spacing w:line="276" w:lineRule="auto"/>
        <w:rPr>
          <w:sz w:val="28"/>
          <w:szCs w:val="28"/>
        </w:rPr>
      </w:pPr>
      <w:r w:rsidRPr="00652E76">
        <w:rPr>
          <w:sz w:val="28"/>
          <w:szCs w:val="28"/>
        </w:rPr>
        <w:t>Here at Wrexham Students’ Union</w:t>
      </w:r>
      <w:r w:rsidR="00BE1B90">
        <w:rPr>
          <w:sz w:val="28"/>
          <w:szCs w:val="28"/>
        </w:rPr>
        <w:t xml:space="preserve"> (WSU)</w:t>
      </w:r>
      <w:r w:rsidRPr="00652E76">
        <w:rPr>
          <w:sz w:val="28"/>
          <w:szCs w:val="28"/>
        </w:rPr>
        <w:t xml:space="preserve">, we want the world of Sport and Competition on our campus </w:t>
      </w:r>
      <w:r w:rsidR="00652E76" w:rsidRPr="00652E76">
        <w:rPr>
          <w:sz w:val="28"/>
          <w:szCs w:val="28"/>
        </w:rPr>
        <w:t>(</w:t>
      </w:r>
      <w:r w:rsidRPr="00652E76">
        <w:rPr>
          <w:sz w:val="28"/>
          <w:szCs w:val="28"/>
        </w:rPr>
        <w:t>and away</w:t>
      </w:r>
      <w:r w:rsidR="00652E76" w:rsidRPr="00652E76">
        <w:rPr>
          <w:sz w:val="28"/>
          <w:szCs w:val="28"/>
        </w:rPr>
        <w:t>)</w:t>
      </w:r>
      <w:r w:rsidRPr="00652E76">
        <w:rPr>
          <w:sz w:val="28"/>
          <w:szCs w:val="28"/>
        </w:rPr>
        <w:t xml:space="preserve"> to be a fun and healthy environment for everyone</w:t>
      </w:r>
      <w:r w:rsidR="00652E76" w:rsidRPr="00652E76">
        <w:rPr>
          <w:sz w:val="28"/>
          <w:szCs w:val="28"/>
        </w:rPr>
        <w:t xml:space="preserve"> - a</w:t>
      </w:r>
      <w:r w:rsidRPr="00652E76">
        <w:rPr>
          <w:sz w:val="28"/>
          <w:szCs w:val="28"/>
        </w:rPr>
        <w:t>n environment free from antisocial behaviour, discrimination, animosity, and danger</w:t>
      </w:r>
      <w:r w:rsidR="00652E76" w:rsidRPr="00652E76">
        <w:rPr>
          <w:sz w:val="28"/>
          <w:szCs w:val="28"/>
        </w:rPr>
        <w:t>.</w:t>
      </w:r>
    </w:p>
    <w:p w14:paraId="533DB893" w14:textId="77777777" w:rsidR="000B02EE" w:rsidRDefault="009B5758" w:rsidP="00652E76">
      <w:pPr>
        <w:spacing w:line="276" w:lineRule="auto"/>
        <w:rPr>
          <w:sz w:val="28"/>
          <w:szCs w:val="28"/>
        </w:rPr>
      </w:pPr>
      <w:r w:rsidRPr="00652E76">
        <w:rPr>
          <w:sz w:val="28"/>
          <w:szCs w:val="28"/>
        </w:rPr>
        <w:t>That is why we have put together this code of conduct specifically for spectators</w:t>
      </w:r>
      <w:r w:rsidR="00652E76" w:rsidRPr="00652E76">
        <w:rPr>
          <w:sz w:val="28"/>
          <w:szCs w:val="28"/>
        </w:rPr>
        <w:t>. We recommend that all spectators be made aware of this document either by reading it themselves, or being made aware of the key points by Team Captains when planning to or arriving at matches.</w:t>
      </w:r>
      <w:r w:rsidR="000B02EE">
        <w:rPr>
          <w:sz w:val="28"/>
          <w:szCs w:val="28"/>
        </w:rPr>
        <w:t xml:space="preserve"> </w:t>
      </w:r>
    </w:p>
    <w:p w14:paraId="7F4E343F" w14:textId="44B44812" w:rsidR="009B5758" w:rsidRDefault="000B02EE" w:rsidP="00652E76">
      <w:pPr>
        <w:spacing w:line="276" w:lineRule="auto"/>
        <w:rPr>
          <w:sz w:val="28"/>
          <w:szCs w:val="28"/>
        </w:rPr>
      </w:pPr>
      <w:r>
        <w:rPr>
          <w:sz w:val="28"/>
          <w:szCs w:val="28"/>
        </w:rPr>
        <w:t>A hard copy of the Spectators Code of Conduct, along with the Sports Code of Conduct, should be taken to all matches for reference as and when needed.</w:t>
      </w:r>
    </w:p>
    <w:p w14:paraId="5B3EC403" w14:textId="77777777" w:rsidR="00CD07CE" w:rsidRDefault="00CD07CE" w:rsidP="00652E76">
      <w:pPr>
        <w:spacing w:line="276" w:lineRule="auto"/>
        <w:rPr>
          <w:sz w:val="28"/>
          <w:szCs w:val="28"/>
        </w:rPr>
      </w:pPr>
    </w:p>
    <w:p w14:paraId="20C18B31" w14:textId="61956FC7" w:rsidR="00CD07CE" w:rsidRDefault="00CD07CE" w:rsidP="00652E76">
      <w:pPr>
        <w:spacing w:line="276" w:lineRule="auto"/>
        <w:rPr>
          <w:sz w:val="28"/>
          <w:szCs w:val="28"/>
        </w:rPr>
      </w:pPr>
      <w:r>
        <w:rPr>
          <w:sz w:val="28"/>
          <w:szCs w:val="28"/>
        </w:rPr>
        <w:t>All spectators and</w:t>
      </w:r>
      <w:r w:rsidR="00CC521D">
        <w:rPr>
          <w:sz w:val="28"/>
          <w:szCs w:val="28"/>
        </w:rPr>
        <w:t xml:space="preserve"> followers claiming to represent and/or support a </w:t>
      </w:r>
      <w:proofErr w:type="spellStart"/>
      <w:r w:rsidR="00CC521D">
        <w:rPr>
          <w:sz w:val="28"/>
          <w:szCs w:val="28"/>
        </w:rPr>
        <w:t>Tîm</w:t>
      </w:r>
      <w:proofErr w:type="spellEnd"/>
      <w:r w:rsidR="00CC521D">
        <w:rPr>
          <w:sz w:val="28"/>
          <w:szCs w:val="28"/>
        </w:rPr>
        <w:t xml:space="preserve"> Wrecsam</w:t>
      </w:r>
      <w:r w:rsidR="0000217A">
        <w:rPr>
          <w:sz w:val="28"/>
          <w:szCs w:val="28"/>
        </w:rPr>
        <w:t xml:space="preserve"> club are expected to adhere to the following rules and guidelines:</w:t>
      </w:r>
    </w:p>
    <w:p w14:paraId="27E9B346" w14:textId="77777777" w:rsidR="00652E76" w:rsidRPr="009B5758" w:rsidRDefault="00652E76" w:rsidP="009B5758"/>
    <w:p w14:paraId="3AE351CF" w14:textId="27A497E6" w:rsidR="003B10AF" w:rsidRDefault="003B10AF" w:rsidP="003B10AF">
      <w:pPr>
        <w:pStyle w:val="ListParagraph"/>
        <w:numPr>
          <w:ilvl w:val="0"/>
          <w:numId w:val="12"/>
        </w:numPr>
      </w:pPr>
      <w:r>
        <w:t>Remain in areas specifica</w:t>
      </w:r>
      <w:r w:rsidR="00405139">
        <w:t>lly designated for supporters and spectators</w:t>
      </w:r>
    </w:p>
    <w:p w14:paraId="3112002D" w14:textId="05ABD358" w:rsidR="00405139" w:rsidRDefault="00405139" w:rsidP="00405139">
      <w:pPr>
        <w:pStyle w:val="ListParagraph"/>
        <w:numPr>
          <w:ilvl w:val="1"/>
          <w:numId w:val="12"/>
        </w:numPr>
      </w:pPr>
      <w:r>
        <w:t>For events on the water-based AstroTurf pitch (WATP)</w:t>
      </w:r>
      <w:r w:rsidR="002259A1">
        <w:t xml:space="preserve">, this includes the area behind the fencing on the perimeter of the pitch, where the </w:t>
      </w:r>
      <w:r w:rsidR="001254E6">
        <w:t>seating is located.</w:t>
      </w:r>
    </w:p>
    <w:p w14:paraId="0970ABDD" w14:textId="30F40941" w:rsidR="001254E6" w:rsidRDefault="001254E6" w:rsidP="00405139">
      <w:pPr>
        <w:pStyle w:val="ListParagraph"/>
        <w:numPr>
          <w:ilvl w:val="1"/>
          <w:numId w:val="12"/>
        </w:numPr>
      </w:pPr>
      <w:r>
        <w:t xml:space="preserve">For events in the Sports Hall, this includes the foyer area of the Sports Centre, the toilets, and </w:t>
      </w:r>
      <w:r w:rsidR="00BB4A28">
        <w:t xml:space="preserve">along the </w:t>
      </w:r>
      <w:r w:rsidR="0059369A">
        <w:t>front length of the hall (</w:t>
      </w:r>
      <w:r w:rsidR="005D0907">
        <w:t>adjacent to the foyer</w:t>
      </w:r>
      <w:r w:rsidR="003158F1">
        <w:t>/front face of the Sports Centre</w:t>
      </w:r>
      <w:r w:rsidR="005D0907">
        <w:t>)</w:t>
      </w:r>
    </w:p>
    <w:p w14:paraId="4A0B7E46" w14:textId="22A5F044" w:rsidR="00B22E04" w:rsidRDefault="006C1D04" w:rsidP="00B22E04">
      <w:pPr>
        <w:pStyle w:val="ListParagraph"/>
        <w:numPr>
          <w:ilvl w:val="0"/>
          <w:numId w:val="12"/>
        </w:numPr>
      </w:pPr>
      <w:r>
        <w:t xml:space="preserve">Support in “good spirit” </w:t>
      </w:r>
      <w:r w:rsidR="003158F1">
        <w:t xml:space="preserve">by way of </w:t>
      </w:r>
      <w:r w:rsidR="007B0F66">
        <w:t>avoiding cheers or chants which may be considered offensive</w:t>
      </w:r>
      <w:r w:rsidR="00D602AD">
        <w:t>, particularly</w:t>
      </w:r>
      <w:r w:rsidR="007B0F66">
        <w:t xml:space="preserve"> to individuals of protected characteristics</w:t>
      </w:r>
      <w:r w:rsidR="00D602AD">
        <w:t xml:space="preserve">. </w:t>
      </w:r>
    </w:p>
    <w:p w14:paraId="0A54E32E" w14:textId="249F12CD" w:rsidR="000D167F" w:rsidRDefault="000D167F" w:rsidP="000D167F">
      <w:pPr>
        <w:pStyle w:val="ListParagraph"/>
        <w:numPr>
          <w:ilvl w:val="0"/>
          <w:numId w:val="12"/>
        </w:numPr>
      </w:pPr>
      <w:r>
        <w:t>Keep the spectators area clean and tidy, throwing away any rubbish or recycling in the appropriate bins</w:t>
      </w:r>
    </w:p>
    <w:p w14:paraId="0DD11CE1" w14:textId="7BFA59CA" w:rsidR="000D167F" w:rsidRDefault="00CA072F" w:rsidP="000D167F">
      <w:pPr>
        <w:pStyle w:val="ListParagraph"/>
        <w:numPr>
          <w:ilvl w:val="0"/>
          <w:numId w:val="12"/>
        </w:numPr>
      </w:pPr>
      <w:r>
        <w:t xml:space="preserve">Vacate </w:t>
      </w:r>
      <w:r w:rsidR="00E377BD">
        <w:t>the area in a timely manner following the conclusion of the event</w:t>
      </w:r>
      <w:r w:rsidR="009E4125">
        <w:t xml:space="preserve">, as there may be </w:t>
      </w:r>
      <w:r w:rsidR="00933387">
        <w:t>other bookings immediately afterward</w:t>
      </w:r>
    </w:p>
    <w:p w14:paraId="1F3E1DB6" w14:textId="30836B97" w:rsidR="00E377BD" w:rsidRDefault="00BB631C" w:rsidP="000D167F">
      <w:pPr>
        <w:pStyle w:val="ListParagraph"/>
        <w:numPr>
          <w:ilvl w:val="0"/>
          <w:numId w:val="12"/>
        </w:numPr>
      </w:pPr>
      <w:r>
        <w:t>Treat all facility staff, team members (both Wrexham and opposition)</w:t>
      </w:r>
      <w:r w:rsidR="00AE0C11">
        <w:t xml:space="preserve">, </w:t>
      </w:r>
      <w:r w:rsidR="009F145A">
        <w:t xml:space="preserve">officials, coaches, </w:t>
      </w:r>
      <w:r w:rsidR="00AE0C11">
        <w:t>and fellow spectators</w:t>
      </w:r>
      <w:r>
        <w:t xml:space="preserve"> with courtesy and respect</w:t>
      </w:r>
    </w:p>
    <w:p w14:paraId="75CF7181" w14:textId="10C83435" w:rsidR="00AE0C11" w:rsidRDefault="00AE0C11" w:rsidP="000D167F">
      <w:pPr>
        <w:pStyle w:val="ListParagraph"/>
        <w:numPr>
          <w:ilvl w:val="0"/>
          <w:numId w:val="12"/>
        </w:numPr>
      </w:pPr>
      <w:r>
        <w:t xml:space="preserve">Treat </w:t>
      </w:r>
      <w:r w:rsidR="00BA3A53">
        <w:t>equipment belonging to the teams and facility with respect (i.e., do not damage</w:t>
      </w:r>
      <w:r w:rsidR="008F3759">
        <w:t xml:space="preserve"> or deface seating)</w:t>
      </w:r>
    </w:p>
    <w:p w14:paraId="4A701882" w14:textId="56DDAADE" w:rsidR="008F3759" w:rsidRDefault="008F3759" w:rsidP="000D167F">
      <w:pPr>
        <w:pStyle w:val="ListParagraph"/>
        <w:numPr>
          <w:ilvl w:val="0"/>
          <w:numId w:val="12"/>
        </w:numPr>
      </w:pPr>
      <w:r>
        <w:lastRenderedPageBreak/>
        <w:t>Conduct themselves in a way which does not put anyone at risk of harm or abuse</w:t>
      </w:r>
    </w:p>
    <w:p w14:paraId="07813745" w14:textId="439C39D9" w:rsidR="008C212D" w:rsidRDefault="00BB6ADA" w:rsidP="000D167F">
      <w:pPr>
        <w:pStyle w:val="ListParagraph"/>
        <w:numPr>
          <w:ilvl w:val="0"/>
          <w:numId w:val="12"/>
        </w:numPr>
      </w:pPr>
      <w:r>
        <w:t xml:space="preserve">Avoid </w:t>
      </w:r>
      <w:r w:rsidR="008C212D">
        <w:t>involvement in team matters</w:t>
      </w:r>
      <w:r w:rsidR="005E6839">
        <w:t xml:space="preserve"> (</w:t>
      </w:r>
      <w:r w:rsidR="00656BC7">
        <w:t>e.g</w:t>
      </w:r>
      <w:r w:rsidR="005E6839">
        <w:t>., do not approach officials, coaches, or team members to discuss or argue about decisions or actions)</w:t>
      </w:r>
    </w:p>
    <w:p w14:paraId="7B518DF3" w14:textId="77777777" w:rsidR="003B10AF" w:rsidRDefault="003B10AF" w:rsidP="00CF69BF"/>
    <w:p w14:paraId="3FE8F436" w14:textId="1CFB9F14" w:rsidR="00460E16" w:rsidRDefault="00460E16" w:rsidP="00CF69BF">
      <w:r>
        <w:t xml:space="preserve">Please be aware that Wrexham University sporting facilities are under </w:t>
      </w:r>
      <w:r w:rsidR="0098651B">
        <w:t xml:space="preserve">monitored </w:t>
      </w:r>
      <w:r>
        <w:t>CCTV surveillance</w:t>
      </w:r>
      <w:r w:rsidR="0098651B">
        <w:t>.</w:t>
      </w:r>
    </w:p>
    <w:p w14:paraId="0BFCAC73" w14:textId="77777777" w:rsidR="00CF69BF" w:rsidRDefault="00CF69BF" w:rsidP="00CF69BF"/>
    <w:p w14:paraId="56A437BB" w14:textId="24C92D98" w:rsidR="00A41A13" w:rsidRDefault="005C25DD" w:rsidP="00CF69BF">
      <w:r>
        <w:t>S</w:t>
      </w:r>
      <w:r w:rsidR="00F521A6">
        <w:t>hould</w:t>
      </w:r>
      <w:r>
        <w:t xml:space="preserve"> any of</w:t>
      </w:r>
      <w:r w:rsidR="00F521A6">
        <w:t xml:space="preserve"> </w:t>
      </w:r>
      <w:r w:rsidR="002E5860">
        <w:t>the above</w:t>
      </w:r>
      <w:r w:rsidR="0027777D">
        <w:t xml:space="preserve"> be violated by a person </w:t>
      </w:r>
      <w:r w:rsidR="00242C6E">
        <w:t>claiming</w:t>
      </w:r>
      <w:r w:rsidR="0027777D">
        <w:t xml:space="preserve"> to support the home or away team</w:t>
      </w:r>
      <w:r>
        <w:t>, team Captains, Vice-Captains, and coaching staff are to act in accordance with the “Procedure for Spectator Misconduct”</w:t>
      </w:r>
      <w:r w:rsidR="002C4E2F">
        <w:t xml:space="preserve"> set forth by WSU. Members of Wrexham University staff and/or WSU staff</w:t>
      </w:r>
      <w:r w:rsidR="00236654">
        <w:t xml:space="preserve"> may also take action to </w:t>
      </w:r>
      <w:r w:rsidR="0093062D">
        <w:t>manage</w:t>
      </w:r>
      <w:r w:rsidR="00236654">
        <w:t xml:space="preserve"> or advise on spectator behaviour.</w:t>
      </w:r>
      <w:r w:rsidR="00F4126E">
        <w:t xml:space="preserve"> Actions that may be taken by the abovementioned members include, but are not limited to:</w:t>
      </w:r>
    </w:p>
    <w:p w14:paraId="264BDD67" w14:textId="4E368D35" w:rsidR="00ED6597" w:rsidRDefault="00ED6597" w:rsidP="00AE73FD">
      <w:pPr>
        <w:pStyle w:val="ListParagraph"/>
      </w:pPr>
    </w:p>
    <w:p w14:paraId="5E0B9C5B" w14:textId="76CC6D30" w:rsidR="000678D6" w:rsidRDefault="00C75D3A" w:rsidP="00F4126E">
      <w:pPr>
        <w:pStyle w:val="ListParagraph"/>
        <w:numPr>
          <w:ilvl w:val="0"/>
          <w:numId w:val="4"/>
        </w:numPr>
      </w:pPr>
      <w:r>
        <w:t>Informal conversations to address conduct</w:t>
      </w:r>
      <w:r w:rsidR="00AE3E6D">
        <w:t xml:space="preserve"> and advise on appropriate behaviour</w:t>
      </w:r>
    </w:p>
    <w:p w14:paraId="5905D14B" w14:textId="4E86BD52" w:rsidR="00140AD4" w:rsidRDefault="00140AD4" w:rsidP="00F4126E">
      <w:pPr>
        <w:pStyle w:val="ListParagraph"/>
        <w:numPr>
          <w:ilvl w:val="0"/>
          <w:numId w:val="4"/>
        </w:numPr>
      </w:pPr>
      <w:r>
        <w:t>Verbal warnings</w:t>
      </w:r>
    </w:p>
    <w:p w14:paraId="2A068ABA" w14:textId="180DA1F9" w:rsidR="00E84CF1" w:rsidRDefault="000678D6" w:rsidP="00F4126E">
      <w:pPr>
        <w:pStyle w:val="ListParagraph"/>
        <w:numPr>
          <w:ilvl w:val="0"/>
          <w:numId w:val="4"/>
        </w:numPr>
      </w:pPr>
      <w:r>
        <w:t>Request to leave the playing premises or sports facility</w:t>
      </w:r>
    </w:p>
    <w:p w14:paraId="52569A2F" w14:textId="2E9F020F" w:rsidR="00F4126E" w:rsidRDefault="00A34F97" w:rsidP="00F4126E">
      <w:pPr>
        <w:pStyle w:val="ListParagraph"/>
        <w:numPr>
          <w:ilvl w:val="0"/>
          <w:numId w:val="4"/>
        </w:numPr>
      </w:pPr>
      <w:r>
        <w:t>Removal from the facility</w:t>
      </w:r>
      <w:r w:rsidR="00FF6CB2">
        <w:t xml:space="preserve"> by University Security</w:t>
      </w:r>
    </w:p>
    <w:p w14:paraId="192A37A2" w14:textId="0890A179" w:rsidR="00E84CF1" w:rsidRDefault="00A34F97" w:rsidP="00E84CF1">
      <w:pPr>
        <w:pStyle w:val="ListParagraph"/>
        <w:numPr>
          <w:ilvl w:val="0"/>
          <w:numId w:val="4"/>
        </w:numPr>
      </w:pPr>
      <w:r>
        <w:t xml:space="preserve">Temporary or permanent ban from spectating future </w:t>
      </w:r>
      <w:proofErr w:type="spellStart"/>
      <w:r>
        <w:t>Tîm</w:t>
      </w:r>
      <w:proofErr w:type="spellEnd"/>
      <w:r>
        <w:t xml:space="preserve"> Wrecsam matches and events</w:t>
      </w:r>
    </w:p>
    <w:p w14:paraId="36D29FA5" w14:textId="77777777" w:rsidR="002E5860" w:rsidRDefault="002E5860" w:rsidP="002E5860">
      <w:pPr>
        <w:pStyle w:val="ListParagraph"/>
      </w:pPr>
    </w:p>
    <w:p w14:paraId="4674A160" w14:textId="4D0A4B68" w:rsidR="00AE73FD" w:rsidRDefault="00AE73FD" w:rsidP="00AE73FD">
      <w:r>
        <w:t>Where a supporter/spectator is a student: the same procedure as that outlined in section 3 of WSU’s Members Code of Conduct shall be followed</w:t>
      </w:r>
      <w:r w:rsidR="006646A3">
        <w:t xml:space="preserve"> when </w:t>
      </w:r>
      <w:r w:rsidR="005367D2">
        <w:t xml:space="preserve">investigating breaches </w:t>
      </w:r>
      <w:r w:rsidR="00A91A87">
        <w:t>of expected spectator conduct.</w:t>
      </w:r>
    </w:p>
    <w:p w14:paraId="48DC322A" w14:textId="77777777" w:rsidR="00C44648" w:rsidRDefault="00C44648" w:rsidP="00AE73FD"/>
    <w:p w14:paraId="44793F5C" w14:textId="77777777" w:rsidR="004C7B96" w:rsidRPr="00852D0A" w:rsidRDefault="004C7B96" w:rsidP="009A0541">
      <w:pPr>
        <w:spacing w:after="0" w:line="276" w:lineRule="auto"/>
      </w:pPr>
      <w:r w:rsidRPr="00852D0A">
        <w:t xml:space="preserve">Actions deemed as a breach of conduct are as follows: </w:t>
      </w:r>
    </w:p>
    <w:p w14:paraId="7A8087AE" w14:textId="77777777" w:rsidR="004C7B96" w:rsidRDefault="004C7B96" w:rsidP="009A0541">
      <w:pPr>
        <w:pStyle w:val="ListParagraph"/>
        <w:numPr>
          <w:ilvl w:val="0"/>
          <w:numId w:val="7"/>
        </w:numPr>
        <w:spacing w:after="0" w:line="276" w:lineRule="auto"/>
      </w:pPr>
      <w:r w:rsidRPr="00852D0A">
        <w:t xml:space="preserve">Violence, threatening, abusive, obscene or provocative behaviour, conduct or language. </w:t>
      </w:r>
    </w:p>
    <w:p w14:paraId="65C8C7B4" w14:textId="7CF7BB52" w:rsidR="007948EA" w:rsidRPr="00852D0A" w:rsidRDefault="0022797B" w:rsidP="009A0541">
      <w:pPr>
        <w:pStyle w:val="ListParagraph"/>
        <w:numPr>
          <w:ilvl w:val="0"/>
          <w:numId w:val="7"/>
        </w:numPr>
        <w:spacing w:after="0" w:line="276" w:lineRule="auto"/>
      </w:pPr>
      <w:r>
        <w:t xml:space="preserve">Damaging, defacing, </w:t>
      </w:r>
      <w:r w:rsidR="00723626">
        <w:t>or misappropriating equipment and/or property of WSU/Wrexham University.</w:t>
      </w:r>
    </w:p>
    <w:p w14:paraId="712A58F9" w14:textId="761DAD80" w:rsidR="003248D6" w:rsidRDefault="004C7B96" w:rsidP="005B150F">
      <w:pPr>
        <w:pStyle w:val="ListParagraph"/>
        <w:numPr>
          <w:ilvl w:val="0"/>
          <w:numId w:val="7"/>
        </w:numPr>
      </w:pPr>
      <w:r w:rsidRPr="00852D0A">
        <w:t>Offensive or abusive attitudes</w:t>
      </w:r>
      <w:r w:rsidR="004127FD">
        <w:t xml:space="preserve"> </w:t>
      </w:r>
      <w:r w:rsidR="005B150F">
        <w:t>(</w:t>
      </w:r>
      <w:r w:rsidR="004127FD" w:rsidRPr="004127FD">
        <w:t>on or off playing ground, including social media</w:t>
      </w:r>
      <w:r w:rsidR="005B150F">
        <w:t>)</w:t>
      </w:r>
      <w:r w:rsidRPr="00852D0A">
        <w:t xml:space="preserve"> toward</w:t>
      </w:r>
      <w:r w:rsidR="003248D6">
        <w:t>:</w:t>
      </w:r>
    </w:p>
    <w:p w14:paraId="7E2D8D53" w14:textId="279C7DD5" w:rsidR="00AA29C1" w:rsidRDefault="00AA29C1" w:rsidP="003248D6">
      <w:pPr>
        <w:pStyle w:val="ListParagraph"/>
        <w:numPr>
          <w:ilvl w:val="1"/>
          <w:numId w:val="7"/>
        </w:numPr>
        <w:spacing w:after="0" w:line="276" w:lineRule="auto"/>
      </w:pPr>
      <w:r w:rsidRPr="00852D0A">
        <w:t>O</w:t>
      </w:r>
      <w:r w:rsidR="004C7B96" w:rsidRPr="00852D0A">
        <w:t>fficials</w:t>
      </w:r>
      <w:r>
        <w:t xml:space="preserve"> (referees/umpires, etc.)</w:t>
      </w:r>
      <w:r w:rsidR="004C7B96" w:rsidRPr="00852D0A">
        <w:t>, coaches</w:t>
      </w:r>
      <w:r w:rsidR="0086222F">
        <w:t>/team support staff,</w:t>
      </w:r>
    </w:p>
    <w:p w14:paraId="00B31A94" w14:textId="77777777" w:rsidR="0086222F" w:rsidRDefault="0086222F" w:rsidP="003248D6">
      <w:pPr>
        <w:pStyle w:val="ListParagraph"/>
        <w:numPr>
          <w:ilvl w:val="1"/>
          <w:numId w:val="7"/>
        </w:numPr>
        <w:spacing w:after="0" w:line="276" w:lineRule="auto"/>
      </w:pPr>
      <w:r>
        <w:t>Students’ U</w:t>
      </w:r>
      <w:r w:rsidR="004C7B96" w:rsidRPr="00852D0A">
        <w:t>nion staff, university staff,</w:t>
      </w:r>
      <w:r w:rsidR="00810A69">
        <w:t xml:space="preserve"> </w:t>
      </w:r>
    </w:p>
    <w:p w14:paraId="72BC070F" w14:textId="2EF07443" w:rsidR="0086222F" w:rsidRDefault="0086222F" w:rsidP="003248D6">
      <w:pPr>
        <w:pStyle w:val="ListParagraph"/>
        <w:numPr>
          <w:ilvl w:val="1"/>
          <w:numId w:val="7"/>
        </w:numPr>
        <w:spacing w:after="0" w:line="276" w:lineRule="auto"/>
      </w:pPr>
      <w:r>
        <w:t>O</w:t>
      </w:r>
      <w:r w:rsidR="00810A69">
        <w:t>pposition players and</w:t>
      </w:r>
      <w:r>
        <w:t>/or their</w:t>
      </w:r>
      <w:r w:rsidR="00810A69">
        <w:t xml:space="preserve"> spectators,</w:t>
      </w:r>
    </w:p>
    <w:p w14:paraId="2FE2278E" w14:textId="61896DB4" w:rsidR="004C7B96" w:rsidRPr="00852D0A" w:rsidRDefault="0086222F" w:rsidP="003248D6">
      <w:pPr>
        <w:pStyle w:val="ListParagraph"/>
        <w:numPr>
          <w:ilvl w:val="1"/>
          <w:numId w:val="7"/>
        </w:numPr>
        <w:spacing w:after="0" w:line="276" w:lineRule="auto"/>
      </w:pPr>
      <w:r>
        <w:t>H</w:t>
      </w:r>
      <w:r w:rsidR="00810A69">
        <w:t>ome</w:t>
      </w:r>
      <w:r w:rsidR="004C7B96" w:rsidRPr="00852D0A">
        <w:t xml:space="preserve"> spectators and/or any member of the team or individual</w:t>
      </w:r>
      <w:r w:rsidR="004127FD">
        <w:t>.</w:t>
      </w:r>
    </w:p>
    <w:p w14:paraId="12144A7B" w14:textId="77777777" w:rsidR="004C7B96" w:rsidRPr="00852D0A" w:rsidRDefault="004C7B96" w:rsidP="009A0541">
      <w:pPr>
        <w:pStyle w:val="ListParagraph"/>
        <w:numPr>
          <w:ilvl w:val="0"/>
          <w:numId w:val="7"/>
        </w:numPr>
        <w:spacing w:after="0" w:line="276" w:lineRule="auto"/>
      </w:pPr>
      <w:r w:rsidRPr="00852D0A">
        <w:lastRenderedPageBreak/>
        <w:t xml:space="preserve">You are expected to adhere to the Union and University Equality and Diversity policy and in particular, negative comments to any protected characteristic are unacceptable! </w:t>
      </w:r>
    </w:p>
    <w:p w14:paraId="2F7A06A2" w14:textId="77777777" w:rsidR="004C7B96" w:rsidRPr="00852D0A" w:rsidRDefault="004C7B96" w:rsidP="004C7B96">
      <w:pPr>
        <w:pStyle w:val="ListParagraph"/>
        <w:numPr>
          <w:ilvl w:val="1"/>
          <w:numId w:val="6"/>
        </w:numPr>
        <w:spacing w:after="0" w:line="276" w:lineRule="auto"/>
      </w:pPr>
      <w:r w:rsidRPr="00852D0A">
        <w:t xml:space="preserve">The protected characteristics are: </w:t>
      </w:r>
      <w:r w:rsidRPr="00852D0A">
        <w:rPr>
          <w:rFonts w:eastAsia="Times New Roman"/>
          <w:szCs w:val="18"/>
        </w:rPr>
        <w:t>age, disability, gender reassignment, marital or civil partner status, pregnancy or maternity, race, colour, nationality, ethnic or national origin, religion or belief, sex or sexual orientation.</w:t>
      </w:r>
    </w:p>
    <w:p w14:paraId="775D464C" w14:textId="77777777" w:rsidR="004C7B96" w:rsidRPr="00852D0A" w:rsidRDefault="004C7B96" w:rsidP="00352EF1">
      <w:pPr>
        <w:pStyle w:val="ListParagraph"/>
        <w:numPr>
          <w:ilvl w:val="0"/>
          <w:numId w:val="11"/>
        </w:numPr>
        <w:spacing w:after="0" w:line="276" w:lineRule="auto"/>
      </w:pPr>
      <w:r w:rsidRPr="00852D0A">
        <w:t xml:space="preserve">The throwing of missiles, bottles or potentially harmful objects at, onto or adjacent to the playing area and/or its players. </w:t>
      </w:r>
    </w:p>
    <w:p w14:paraId="505EBC75" w14:textId="77777777" w:rsidR="004C7B96" w:rsidRPr="00852D0A" w:rsidRDefault="004C7B96" w:rsidP="0095123A">
      <w:pPr>
        <w:pStyle w:val="ListParagraph"/>
        <w:numPr>
          <w:ilvl w:val="0"/>
          <w:numId w:val="10"/>
        </w:numPr>
        <w:spacing w:after="0" w:line="276" w:lineRule="auto"/>
      </w:pPr>
      <w:r w:rsidRPr="00852D0A">
        <w:t>The printing or publishing of material or the use of digital media that will bring BUCS, the university, the club, team or an individual into disrepute.</w:t>
      </w:r>
    </w:p>
    <w:p w14:paraId="5D70AF3E" w14:textId="77777777" w:rsidR="004C7B96" w:rsidRDefault="004C7B96" w:rsidP="0095123A">
      <w:pPr>
        <w:pStyle w:val="ListParagraph"/>
        <w:numPr>
          <w:ilvl w:val="0"/>
          <w:numId w:val="9"/>
        </w:numPr>
        <w:spacing w:after="0" w:line="276" w:lineRule="auto"/>
      </w:pPr>
      <w:r w:rsidRPr="00852D0A">
        <w:t>Disrespectful and antisocial behaviour in the community, involving complaints from the public or any police involvement.</w:t>
      </w:r>
    </w:p>
    <w:p w14:paraId="1F94405B" w14:textId="77777777" w:rsidR="002F07DF" w:rsidRDefault="00323D84" w:rsidP="004F23B0">
      <w:pPr>
        <w:numPr>
          <w:ilvl w:val="0"/>
          <w:numId w:val="8"/>
        </w:numPr>
        <w:spacing w:after="0" w:line="276" w:lineRule="auto"/>
      </w:pPr>
      <w:r w:rsidRPr="00CF69BF">
        <w:t>Disregarding requests/instructions of Tournament Directors or appointed officials</w:t>
      </w:r>
    </w:p>
    <w:p w14:paraId="50DE3591" w14:textId="77777777" w:rsidR="002F07DF" w:rsidRPr="002F07DF" w:rsidRDefault="004C7B96" w:rsidP="001317C8">
      <w:pPr>
        <w:numPr>
          <w:ilvl w:val="0"/>
          <w:numId w:val="8"/>
        </w:numPr>
        <w:spacing w:after="0" w:line="276" w:lineRule="auto"/>
        <w:rPr>
          <w:b/>
          <w:bCs/>
        </w:rPr>
      </w:pPr>
      <w:r w:rsidRPr="00852D0A">
        <w:t>Encroachment of playing area by spectator or unauthorised person(s) (i.e. substitute or coach when not required)</w:t>
      </w:r>
      <w:r w:rsidR="004A197D">
        <w:t>, save for reasons of safety.</w:t>
      </w:r>
    </w:p>
    <w:p w14:paraId="1B7089C5" w14:textId="323FB3B7" w:rsidR="002F07DF" w:rsidRPr="002F07DF" w:rsidRDefault="009A76BE" w:rsidP="001317C8">
      <w:pPr>
        <w:numPr>
          <w:ilvl w:val="0"/>
          <w:numId w:val="8"/>
        </w:numPr>
        <w:spacing w:after="0" w:line="276" w:lineRule="auto"/>
        <w:rPr>
          <w:b/>
          <w:bCs/>
        </w:rPr>
      </w:pPr>
      <w:r w:rsidRPr="00CF69BF">
        <w:t>Entering, or attempting to enter the venue of a BUCS competition while in possession of recreational drugs;</w:t>
      </w:r>
    </w:p>
    <w:p w14:paraId="629E026A" w14:textId="037E32D3" w:rsidR="009A76BE" w:rsidRPr="003B36D5" w:rsidRDefault="009A76BE" w:rsidP="00951AEE">
      <w:pPr>
        <w:numPr>
          <w:ilvl w:val="0"/>
          <w:numId w:val="8"/>
        </w:numPr>
        <w:rPr>
          <w:b/>
          <w:bCs/>
        </w:rPr>
      </w:pPr>
      <w:r w:rsidRPr="00CF69BF">
        <w:t>Entering, or attempting to enter the venue of a BUCS competition while in possession of a flare, smoke bomb or firework</w:t>
      </w:r>
      <w:r>
        <w:t xml:space="preserve">” (BUCS  </w:t>
      </w:r>
      <w:r w:rsidRPr="002F07DF">
        <w:rPr>
          <w:b/>
          <w:bCs/>
        </w:rPr>
        <w:t>REG 5.1.1</w:t>
      </w:r>
      <w:r>
        <w:t>).</w:t>
      </w:r>
    </w:p>
    <w:p w14:paraId="201362CA" w14:textId="6FC79E5D" w:rsidR="003B36D5" w:rsidRPr="002F07DF" w:rsidRDefault="00FD5E34" w:rsidP="003B36D5">
      <w:pPr>
        <w:rPr>
          <w:b/>
          <w:bCs/>
        </w:rPr>
      </w:pPr>
      <w:r>
        <w:t>These breaches may result in disciplinary action being taken by WSU and/or BUCS</w:t>
      </w:r>
      <w:r w:rsidR="00A916E3">
        <w:t>.</w:t>
      </w:r>
      <w:r w:rsidR="00DD11EC">
        <w:t xml:space="preserve"> </w:t>
      </w:r>
    </w:p>
    <w:p w14:paraId="6B40F63B" w14:textId="77777777" w:rsidR="009A76BE" w:rsidRPr="00852D0A" w:rsidRDefault="009A76BE" w:rsidP="009A76BE">
      <w:pPr>
        <w:pStyle w:val="ListParagraph"/>
        <w:spacing w:after="0" w:line="276" w:lineRule="auto"/>
      </w:pPr>
    </w:p>
    <w:p w14:paraId="59FD3E86" w14:textId="77777777" w:rsidR="00C44648" w:rsidRDefault="00C44648" w:rsidP="00AE73FD"/>
    <w:p w14:paraId="6ACD5175" w14:textId="78184532" w:rsidR="00A930BD" w:rsidRDefault="00A930BD" w:rsidP="00AE73FD"/>
    <w:p w14:paraId="5623949C" w14:textId="77777777" w:rsidR="00A930BD" w:rsidRDefault="00A930BD">
      <w:r>
        <w:br w:type="page"/>
      </w:r>
    </w:p>
    <w:p w14:paraId="2DCBA226" w14:textId="78467A32" w:rsidR="00AE73FD" w:rsidRDefault="00A930BD" w:rsidP="00AE73FD">
      <w:r>
        <w:rPr>
          <w:b/>
          <w:bCs/>
        </w:rPr>
        <w:lastRenderedPageBreak/>
        <w:t>Appendix</w:t>
      </w:r>
    </w:p>
    <w:p w14:paraId="7AD92A2F" w14:textId="77777777" w:rsidR="00A930BD" w:rsidRDefault="00A930BD" w:rsidP="00AE73FD"/>
    <w:p w14:paraId="0E63BAD6" w14:textId="77777777" w:rsidR="00A930BD" w:rsidRDefault="00A930BD" w:rsidP="00A930BD">
      <w:r>
        <w:t>Key Regulations from BUCS (British Universities and Colleges Sport):</w:t>
      </w:r>
    </w:p>
    <w:p w14:paraId="23034F5A" w14:textId="77777777" w:rsidR="00A930BD" w:rsidRDefault="00A930BD" w:rsidP="00A930BD">
      <w:pPr>
        <w:rPr>
          <w:b/>
          <w:bCs/>
        </w:rPr>
      </w:pPr>
    </w:p>
    <w:p w14:paraId="5107FE98" w14:textId="77777777" w:rsidR="00A930BD" w:rsidRPr="000B02EE" w:rsidRDefault="00A930BD" w:rsidP="00A930BD">
      <w:r>
        <w:t>Spectators and representatives of Wrexham University, Wrexham Students’ Union, and any associated teams must not “</w:t>
      </w:r>
      <w:r w:rsidRPr="00CF69BF">
        <w:t xml:space="preserve">conduct themselves in a way, or print/have published any material, which will bring </w:t>
      </w:r>
      <w:r>
        <w:t xml:space="preserve">[BUCS] </w:t>
      </w:r>
      <w:r w:rsidRPr="00CF69BF">
        <w:t>into disrepute, including on social media platforms</w:t>
      </w:r>
      <w:r>
        <w:t>” (</w:t>
      </w:r>
      <w:r>
        <w:rPr>
          <w:b/>
          <w:bCs/>
        </w:rPr>
        <w:t>REG 5.1</w:t>
      </w:r>
      <w:r>
        <w:t>).</w:t>
      </w:r>
    </w:p>
    <w:p w14:paraId="3ABEF153" w14:textId="77777777" w:rsidR="00A930BD" w:rsidRDefault="00A930BD" w:rsidP="00A930BD">
      <w:r>
        <w:t>Violation of the above regulation may incur charges and sanctions placed on the SU and its clubs/teams.</w:t>
      </w:r>
    </w:p>
    <w:p w14:paraId="4A3CCA67" w14:textId="77777777" w:rsidR="00A930BD" w:rsidRDefault="00A930BD" w:rsidP="00A930BD"/>
    <w:p w14:paraId="192DB5AD" w14:textId="77777777" w:rsidR="00A930BD" w:rsidRPr="00CF69BF" w:rsidRDefault="00A930BD" w:rsidP="00A930BD">
      <w:r>
        <w:t>“</w:t>
      </w:r>
      <w:r w:rsidRPr="00CF69BF">
        <w:t>Examples for which BUCS would deem an institution and its clubs liable to a charge of misconduct and/or bringing BUCS into disrepute are:</w:t>
      </w:r>
    </w:p>
    <w:p w14:paraId="099F62AD" w14:textId="77777777" w:rsidR="00A930BD" w:rsidRPr="00CF69BF" w:rsidRDefault="00A930BD" w:rsidP="00A930BD">
      <w:pPr>
        <w:numPr>
          <w:ilvl w:val="0"/>
          <w:numId w:val="3"/>
        </w:numPr>
      </w:pPr>
      <w:r w:rsidRPr="00CF69BF">
        <w:t>Violent, threatening, abusive, obscene or provocative, conduct or language;</w:t>
      </w:r>
    </w:p>
    <w:p w14:paraId="42993C7F" w14:textId="77777777" w:rsidR="00A930BD" w:rsidRPr="00CF69BF" w:rsidRDefault="00A930BD" w:rsidP="00A930BD">
      <w:pPr>
        <w:numPr>
          <w:ilvl w:val="0"/>
          <w:numId w:val="3"/>
        </w:numPr>
      </w:pPr>
      <w:r w:rsidRPr="00CF69BF">
        <w:t>Disregarding requests/instructions of Tournament Directors or appointed officials;</w:t>
      </w:r>
    </w:p>
    <w:p w14:paraId="0BB2B014" w14:textId="77777777" w:rsidR="00A930BD" w:rsidRPr="00CF69BF" w:rsidRDefault="00A930BD" w:rsidP="00A930BD">
      <w:pPr>
        <w:numPr>
          <w:ilvl w:val="0"/>
          <w:numId w:val="3"/>
        </w:numPr>
      </w:pPr>
      <w:r w:rsidRPr="00CF69BF">
        <w:t>Encroachment on the playing area by spectators or unauthorised persons, save for reasons of safety;</w:t>
      </w:r>
    </w:p>
    <w:p w14:paraId="61199DDF" w14:textId="77777777" w:rsidR="00A930BD" w:rsidRPr="00CF69BF" w:rsidRDefault="00A930BD" w:rsidP="00A930BD">
      <w:pPr>
        <w:numPr>
          <w:ilvl w:val="0"/>
          <w:numId w:val="3"/>
        </w:numPr>
      </w:pPr>
      <w:r w:rsidRPr="00CF69BF">
        <w:t>Throwing missiles, bottles or other potentially harmful or dangerous objects at, onto or adjacent to the playing area;</w:t>
      </w:r>
    </w:p>
    <w:p w14:paraId="2ECA4D1A" w14:textId="77777777" w:rsidR="00A930BD" w:rsidRPr="00702637" w:rsidRDefault="00A930BD" w:rsidP="00A930BD">
      <w:pPr>
        <w:numPr>
          <w:ilvl w:val="0"/>
          <w:numId w:val="3"/>
        </w:numPr>
        <w:rPr>
          <w:b/>
          <w:bCs/>
        </w:rPr>
      </w:pPr>
      <w:r w:rsidRPr="00CF69BF">
        <w:t>Entering, or attempting to enter the venue of a BUCS competition while in possession of recreational drugs;</w:t>
      </w:r>
    </w:p>
    <w:p w14:paraId="21FCB72A" w14:textId="77777777" w:rsidR="00A930BD" w:rsidRPr="00702637" w:rsidRDefault="00A930BD" w:rsidP="00A930BD">
      <w:pPr>
        <w:numPr>
          <w:ilvl w:val="0"/>
          <w:numId w:val="3"/>
        </w:numPr>
        <w:rPr>
          <w:b/>
          <w:bCs/>
        </w:rPr>
      </w:pPr>
      <w:r w:rsidRPr="00CF69BF">
        <w:t>Entering, or attempting to enter the venue of a BUCS competition while in possession of a flare, smoke bomb or firework</w:t>
      </w:r>
      <w:r>
        <w:t xml:space="preserve">” (BUCS  </w:t>
      </w:r>
      <w:r w:rsidRPr="00702637">
        <w:rPr>
          <w:b/>
          <w:bCs/>
        </w:rPr>
        <w:t>REG 5.1.1</w:t>
      </w:r>
      <w:r>
        <w:t>).”</w:t>
      </w:r>
    </w:p>
    <w:p w14:paraId="08465CD3" w14:textId="77777777" w:rsidR="00A930BD" w:rsidRPr="00A930BD" w:rsidRDefault="00A930BD" w:rsidP="00AE73FD"/>
    <w:sectPr w:rsidR="00A930BD" w:rsidRPr="00A930B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7A3EF" w14:textId="77777777" w:rsidR="00D40DD0" w:rsidRDefault="00D40DD0" w:rsidP="009B5758">
      <w:pPr>
        <w:spacing w:after="0" w:line="240" w:lineRule="auto"/>
      </w:pPr>
      <w:r>
        <w:separator/>
      </w:r>
    </w:p>
  </w:endnote>
  <w:endnote w:type="continuationSeparator" w:id="0">
    <w:p w14:paraId="4B7FE304" w14:textId="77777777" w:rsidR="00D40DD0" w:rsidRDefault="00D40DD0" w:rsidP="009B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78FFD" w14:textId="77777777" w:rsidR="00D40DD0" w:rsidRDefault="00D40DD0" w:rsidP="009B5758">
      <w:pPr>
        <w:spacing w:after="0" w:line="240" w:lineRule="auto"/>
      </w:pPr>
      <w:r>
        <w:separator/>
      </w:r>
    </w:p>
  </w:footnote>
  <w:footnote w:type="continuationSeparator" w:id="0">
    <w:p w14:paraId="263B0E75" w14:textId="77777777" w:rsidR="00D40DD0" w:rsidRDefault="00D40DD0" w:rsidP="009B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CAF9F" w14:textId="35D8AEA1" w:rsidR="009B5758" w:rsidRDefault="009B5758">
    <w:pPr>
      <w:pStyle w:val="Header"/>
    </w:pPr>
    <w:r>
      <w:rPr>
        <w:noProof/>
      </w:rPr>
      <w:drawing>
        <wp:anchor distT="0" distB="0" distL="114300" distR="114300" simplePos="0" relativeHeight="251659264" behindDoc="0" locked="0" layoutInCell="1" allowOverlap="1" wp14:anchorId="54B02F6D" wp14:editId="412A6576">
          <wp:simplePos x="0" y="0"/>
          <wp:positionH relativeFrom="column">
            <wp:posOffset>5227385</wp:posOffset>
          </wp:positionH>
          <wp:positionV relativeFrom="paragraph">
            <wp:posOffset>-316230</wp:posOffset>
          </wp:positionV>
          <wp:extent cx="1219200" cy="1186243"/>
          <wp:effectExtent l="0" t="0" r="0" b="0"/>
          <wp:wrapNone/>
          <wp:docPr id="352300239" name="Picture 6" descr="A dragon with wings and wing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00239" name="Picture 6" descr="A dragon with wings and wing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86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59BA"/>
    <w:multiLevelType w:val="multilevel"/>
    <w:tmpl w:val="E720458C"/>
    <w:lvl w:ilvl="0">
      <w:start w:val="1"/>
      <w:numFmt w:val="decimal"/>
      <w:lvlText w:val="%1."/>
      <w:lvlJc w:val="left"/>
      <w:pPr>
        <w:ind w:left="720" w:hanging="360"/>
      </w:pPr>
      <w:rPr>
        <w:rFonts w:ascii="Century Gothic" w:hAnsi="Century Gothic" w:hint="default"/>
        <w:b/>
        <w:color w:val="00206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A3964DF"/>
    <w:multiLevelType w:val="hybridMultilevel"/>
    <w:tmpl w:val="0A3A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249E9"/>
    <w:multiLevelType w:val="hybridMultilevel"/>
    <w:tmpl w:val="7226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93BE0"/>
    <w:multiLevelType w:val="hybridMultilevel"/>
    <w:tmpl w:val="9E0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25B49"/>
    <w:multiLevelType w:val="hybridMultilevel"/>
    <w:tmpl w:val="8E3E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5237B"/>
    <w:multiLevelType w:val="multilevel"/>
    <w:tmpl w:val="DA08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620DC"/>
    <w:multiLevelType w:val="hybridMultilevel"/>
    <w:tmpl w:val="DFF07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8222F"/>
    <w:multiLevelType w:val="hybridMultilevel"/>
    <w:tmpl w:val="4CA8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E5B8A"/>
    <w:multiLevelType w:val="hybridMultilevel"/>
    <w:tmpl w:val="F5A8D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31A26"/>
    <w:multiLevelType w:val="hybridMultilevel"/>
    <w:tmpl w:val="C826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50374"/>
    <w:multiLevelType w:val="hybridMultilevel"/>
    <w:tmpl w:val="1980A60A"/>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1" w15:restartNumberingAfterBreak="0">
    <w:nsid w:val="70F00861"/>
    <w:multiLevelType w:val="hybridMultilevel"/>
    <w:tmpl w:val="26B8B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447360">
    <w:abstractNumId w:val="3"/>
  </w:num>
  <w:num w:numId="2" w16cid:durableId="109782864">
    <w:abstractNumId w:val="9"/>
  </w:num>
  <w:num w:numId="3" w16cid:durableId="1667901172">
    <w:abstractNumId w:val="5"/>
  </w:num>
  <w:num w:numId="4" w16cid:durableId="557320563">
    <w:abstractNumId w:val="7"/>
  </w:num>
  <w:num w:numId="5" w16cid:durableId="1211454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8169243">
    <w:abstractNumId w:val="10"/>
  </w:num>
  <w:num w:numId="7" w16cid:durableId="673337570">
    <w:abstractNumId w:val="6"/>
  </w:num>
  <w:num w:numId="8" w16cid:durableId="2012096187">
    <w:abstractNumId w:val="2"/>
  </w:num>
  <w:num w:numId="9" w16cid:durableId="1451895028">
    <w:abstractNumId w:val="8"/>
  </w:num>
  <w:num w:numId="10" w16cid:durableId="32315166">
    <w:abstractNumId w:val="1"/>
  </w:num>
  <w:num w:numId="11" w16cid:durableId="1963224182">
    <w:abstractNumId w:val="4"/>
  </w:num>
  <w:num w:numId="12" w16cid:durableId="460537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BF"/>
    <w:rsid w:val="0000217A"/>
    <w:rsid w:val="000678D6"/>
    <w:rsid w:val="000B02EE"/>
    <w:rsid w:val="000D167F"/>
    <w:rsid w:val="000F107D"/>
    <w:rsid w:val="00121806"/>
    <w:rsid w:val="001254E6"/>
    <w:rsid w:val="00140AD4"/>
    <w:rsid w:val="0016638B"/>
    <w:rsid w:val="00180FD0"/>
    <w:rsid w:val="002259A1"/>
    <w:rsid w:val="0022797B"/>
    <w:rsid w:val="00236654"/>
    <w:rsid w:val="00242C6E"/>
    <w:rsid w:val="0027777D"/>
    <w:rsid w:val="002C4E2F"/>
    <w:rsid w:val="002E5860"/>
    <w:rsid w:val="002E6076"/>
    <w:rsid w:val="002F07DF"/>
    <w:rsid w:val="003158F1"/>
    <w:rsid w:val="00323D84"/>
    <w:rsid w:val="003248D6"/>
    <w:rsid w:val="00333145"/>
    <w:rsid w:val="00335A9A"/>
    <w:rsid w:val="00352EF1"/>
    <w:rsid w:val="0035651A"/>
    <w:rsid w:val="0037196A"/>
    <w:rsid w:val="00395705"/>
    <w:rsid w:val="003B10AF"/>
    <w:rsid w:val="003B36D5"/>
    <w:rsid w:val="0040134E"/>
    <w:rsid w:val="00405139"/>
    <w:rsid w:val="004112C3"/>
    <w:rsid w:val="004127FD"/>
    <w:rsid w:val="00460E16"/>
    <w:rsid w:val="004A197D"/>
    <w:rsid w:val="004A6418"/>
    <w:rsid w:val="004C7B96"/>
    <w:rsid w:val="00515C38"/>
    <w:rsid w:val="005367D2"/>
    <w:rsid w:val="0059369A"/>
    <w:rsid w:val="005B150F"/>
    <w:rsid w:val="005C25DD"/>
    <w:rsid w:val="005D0907"/>
    <w:rsid w:val="005E6839"/>
    <w:rsid w:val="006020B6"/>
    <w:rsid w:val="00641083"/>
    <w:rsid w:val="00647D2B"/>
    <w:rsid w:val="00652E76"/>
    <w:rsid w:val="00656BC7"/>
    <w:rsid w:val="006646A3"/>
    <w:rsid w:val="00683CD3"/>
    <w:rsid w:val="006977F9"/>
    <w:rsid w:val="006C1D04"/>
    <w:rsid w:val="00702637"/>
    <w:rsid w:val="00723626"/>
    <w:rsid w:val="00793D0A"/>
    <w:rsid w:val="007948EA"/>
    <w:rsid w:val="007B0F66"/>
    <w:rsid w:val="00810A69"/>
    <w:rsid w:val="00834E40"/>
    <w:rsid w:val="00852D0A"/>
    <w:rsid w:val="0086222F"/>
    <w:rsid w:val="008C212D"/>
    <w:rsid w:val="008F3759"/>
    <w:rsid w:val="0093062D"/>
    <w:rsid w:val="00933387"/>
    <w:rsid w:val="0095123A"/>
    <w:rsid w:val="00965459"/>
    <w:rsid w:val="00976A8D"/>
    <w:rsid w:val="0098651B"/>
    <w:rsid w:val="009A0541"/>
    <w:rsid w:val="009A76BE"/>
    <w:rsid w:val="009B5758"/>
    <w:rsid w:val="009E4125"/>
    <w:rsid w:val="009F145A"/>
    <w:rsid w:val="00A34F97"/>
    <w:rsid w:val="00A41A13"/>
    <w:rsid w:val="00A916E3"/>
    <w:rsid w:val="00A91A87"/>
    <w:rsid w:val="00A930BD"/>
    <w:rsid w:val="00AA29C1"/>
    <w:rsid w:val="00AE0C11"/>
    <w:rsid w:val="00AE3E6D"/>
    <w:rsid w:val="00AE73FD"/>
    <w:rsid w:val="00B2094C"/>
    <w:rsid w:val="00B22E04"/>
    <w:rsid w:val="00B55B85"/>
    <w:rsid w:val="00BA3A53"/>
    <w:rsid w:val="00BB4A28"/>
    <w:rsid w:val="00BB631C"/>
    <w:rsid w:val="00BB6ADA"/>
    <w:rsid w:val="00BE1B90"/>
    <w:rsid w:val="00C44648"/>
    <w:rsid w:val="00C661E5"/>
    <w:rsid w:val="00C75D3A"/>
    <w:rsid w:val="00CA072F"/>
    <w:rsid w:val="00CA7628"/>
    <w:rsid w:val="00CB670F"/>
    <w:rsid w:val="00CC521D"/>
    <w:rsid w:val="00CD07CE"/>
    <w:rsid w:val="00CF0391"/>
    <w:rsid w:val="00CF69BF"/>
    <w:rsid w:val="00D40DD0"/>
    <w:rsid w:val="00D602AD"/>
    <w:rsid w:val="00DD11EC"/>
    <w:rsid w:val="00E377BD"/>
    <w:rsid w:val="00E84CF1"/>
    <w:rsid w:val="00EA67D7"/>
    <w:rsid w:val="00ED6597"/>
    <w:rsid w:val="00F4126E"/>
    <w:rsid w:val="00F521A6"/>
    <w:rsid w:val="00F7754E"/>
    <w:rsid w:val="00FD5E34"/>
    <w:rsid w:val="00FE79D5"/>
    <w:rsid w:val="00FF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B73A"/>
  <w15:chartTrackingRefBased/>
  <w15:docId w15:val="{C73B33C9-58C7-4A46-A415-B542AD88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BF"/>
    <w:rPr>
      <w:rFonts w:eastAsiaTheme="majorEastAsia" w:cstheme="majorBidi"/>
      <w:color w:val="272727" w:themeColor="text1" w:themeTint="D8"/>
    </w:rPr>
  </w:style>
  <w:style w:type="paragraph" w:styleId="Title">
    <w:name w:val="Title"/>
    <w:basedOn w:val="Normal"/>
    <w:next w:val="Normal"/>
    <w:link w:val="TitleChar"/>
    <w:uiPriority w:val="10"/>
    <w:qFormat/>
    <w:rsid w:val="00CF6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BF"/>
    <w:pPr>
      <w:spacing w:before="160"/>
      <w:jc w:val="center"/>
    </w:pPr>
    <w:rPr>
      <w:i/>
      <w:iCs/>
      <w:color w:val="404040" w:themeColor="text1" w:themeTint="BF"/>
    </w:rPr>
  </w:style>
  <w:style w:type="character" w:customStyle="1" w:styleId="QuoteChar">
    <w:name w:val="Quote Char"/>
    <w:basedOn w:val="DefaultParagraphFont"/>
    <w:link w:val="Quote"/>
    <w:uiPriority w:val="29"/>
    <w:rsid w:val="00CF69BF"/>
    <w:rPr>
      <w:i/>
      <w:iCs/>
      <w:color w:val="404040" w:themeColor="text1" w:themeTint="BF"/>
    </w:rPr>
  </w:style>
  <w:style w:type="paragraph" w:styleId="ListParagraph">
    <w:name w:val="List Paragraph"/>
    <w:basedOn w:val="Normal"/>
    <w:uiPriority w:val="34"/>
    <w:qFormat/>
    <w:rsid w:val="00CF69BF"/>
    <w:pPr>
      <w:ind w:left="720"/>
      <w:contextualSpacing/>
    </w:pPr>
  </w:style>
  <w:style w:type="character" w:styleId="IntenseEmphasis">
    <w:name w:val="Intense Emphasis"/>
    <w:basedOn w:val="DefaultParagraphFont"/>
    <w:uiPriority w:val="21"/>
    <w:qFormat/>
    <w:rsid w:val="00CF69BF"/>
    <w:rPr>
      <w:i/>
      <w:iCs/>
      <w:color w:val="0F4761" w:themeColor="accent1" w:themeShade="BF"/>
    </w:rPr>
  </w:style>
  <w:style w:type="paragraph" w:styleId="IntenseQuote">
    <w:name w:val="Intense Quote"/>
    <w:basedOn w:val="Normal"/>
    <w:next w:val="Normal"/>
    <w:link w:val="IntenseQuoteChar"/>
    <w:uiPriority w:val="30"/>
    <w:qFormat/>
    <w:rsid w:val="00CF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9BF"/>
    <w:rPr>
      <w:i/>
      <w:iCs/>
      <w:color w:val="0F4761" w:themeColor="accent1" w:themeShade="BF"/>
    </w:rPr>
  </w:style>
  <w:style w:type="character" w:styleId="IntenseReference">
    <w:name w:val="Intense Reference"/>
    <w:basedOn w:val="DefaultParagraphFont"/>
    <w:uiPriority w:val="32"/>
    <w:qFormat/>
    <w:rsid w:val="00CF69BF"/>
    <w:rPr>
      <w:b/>
      <w:bCs/>
      <w:smallCaps/>
      <w:color w:val="0F4761" w:themeColor="accent1" w:themeShade="BF"/>
      <w:spacing w:val="5"/>
    </w:rPr>
  </w:style>
  <w:style w:type="paragraph" w:styleId="Header">
    <w:name w:val="header"/>
    <w:basedOn w:val="Normal"/>
    <w:link w:val="HeaderChar"/>
    <w:uiPriority w:val="99"/>
    <w:unhideWhenUsed/>
    <w:rsid w:val="009B5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758"/>
  </w:style>
  <w:style w:type="paragraph" w:styleId="Footer">
    <w:name w:val="footer"/>
    <w:basedOn w:val="Normal"/>
    <w:link w:val="FooterChar"/>
    <w:uiPriority w:val="99"/>
    <w:unhideWhenUsed/>
    <w:rsid w:val="009B5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944659">
      <w:bodyDiv w:val="1"/>
      <w:marLeft w:val="0"/>
      <w:marRight w:val="0"/>
      <w:marTop w:val="0"/>
      <w:marBottom w:val="0"/>
      <w:divBdr>
        <w:top w:val="none" w:sz="0" w:space="0" w:color="auto"/>
        <w:left w:val="none" w:sz="0" w:space="0" w:color="auto"/>
        <w:bottom w:val="none" w:sz="0" w:space="0" w:color="auto"/>
        <w:right w:val="none" w:sz="0" w:space="0" w:color="auto"/>
      </w:divBdr>
    </w:div>
    <w:div w:id="512914885">
      <w:bodyDiv w:val="1"/>
      <w:marLeft w:val="0"/>
      <w:marRight w:val="0"/>
      <w:marTop w:val="0"/>
      <w:marBottom w:val="0"/>
      <w:divBdr>
        <w:top w:val="none" w:sz="0" w:space="0" w:color="auto"/>
        <w:left w:val="none" w:sz="0" w:space="0" w:color="auto"/>
        <w:bottom w:val="none" w:sz="0" w:space="0" w:color="auto"/>
        <w:right w:val="none" w:sz="0" w:space="0" w:color="auto"/>
      </w:divBdr>
    </w:div>
    <w:div w:id="1308241495">
      <w:bodyDiv w:val="1"/>
      <w:marLeft w:val="0"/>
      <w:marRight w:val="0"/>
      <w:marTop w:val="0"/>
      <w:marBottom w:val="0"/>
      <w:divBdr>
        <w:top w:val="none" w:sz="0" w:space="0" w:color="auto"/>
        <w:left w:val="none" w:sz="0" w:space="0" w:color="auto"/>
        <w:bottom w:val="none" w:sz="0" w:space="0" w:color="auto"/>
        <w:right w:val="none" w:sz="0" w:space="0" w:color="auto"/>
      </w:divBdr>
    </w:div>
    <w:div w:id="13737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Bradshaw</dc:creator>
  <cp:keywords/>
  <dc:description/>
  <cp:lastModifiedBy>Ariana Bradshaw</cp:lastModifiedBy>
  <cp:revision>116</cp:revision>
  <dcterms:created xsi:type="dcterms:W3CDTF">2024-08-02T10:21:00Z</dcterms:created>
  <dcterms:modified xsi:type="dcterms:W3CDTF">2024-10-10T13:38:00Z</dcterms:modified>
</cp:coreProperties>
</file>